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C" w:rsidRDefault="00305E0C" w:rsidP="00305E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信天使</w:t>
      </w:r>
    </w:p>
    <w:p w:rsidR="00DF0807" w:rsidRDefault="004F6AB3" w:rsidP="004F6AB3">
      <w:pPr>
        <w:jc w:val="center"/>
      </w:pPr>
      <w:r>
        <w:rPr>
          <w:noProof/>
        </w:rPr>
        <w:drawing>
          <wp:inline distT="0" distB="0" distL="0" distR="0">
            <wp:extent cx="2667000" cy="3429000"/>
            <wp:effectExtent l="0" t="0" r="0" b="0"/>
            <wp:docPr id="28" name="Picture 28" descr="http://www.islamreligion.com/articles/images/Belief_in_Angel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slamreligion.com/articles/images/Belief_in_Angel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0C" w:rsidRDefault="00305E0C" w:rsidP="00305E0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天使的本体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在一般的民间传说中，天使被认为是自然界中的良好的势力，清晰的映照，或幻想。西方的塑像家们有时把天使描绘成为胖乎乎的可爱的婴儿，或英俊的青年男子，或头戴光环的女子。但伊斯兰认为，他们是被造的、最终要经历死亡的妙体。人类的感官一般感觉不到他们的存在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们不是神，也非半神，更不是分布在宇宙不同区域的安拉的共事者。他们同样崇拜安拉，祈祷安拉，传达安拉的使命。他们完全服从安拉和执行安拉的命令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兰的世界观里，天使是整齐划一的，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没有善良的天使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恶的天使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之分；人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类在经历死亡后也不会升华成为天使；撒旦（恶魔）也不是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堕落天使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，而是精灵，是同人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类、天使一样的安拉的被造物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天使是在人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类被造之前，从光上造化的妙体，因此他们的形状或象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征性符号在伊斯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兰的艺术中是很少出现的。不过，在穆斯林的文本中，他们常常被描绘成一种有翅膀的美丽的生命体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天使存在于宇宙的不同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阶层、各个方向，他们以不同大小、形象和职责存在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中最大的是哲布依勒天使。先知穆罕默德确曾见过他的原形。他也是在安拉宝座周围最伟大的天使之一。天使们喜爱信士，并在安拉那里为信士们说情。他们担负着安拉的宝座。先知穆罕默德（愿主福安之）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我被允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许与一位担负阿尔什的天使谈话，他的耳垂距离他的肩膀有七百年的路程。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[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《艾布·达伍德圣训集》</w:t>
      </w:r>
      <w:r>
        <w:rPr>
          <w:color w:val="000000"/>
          <w:sz w:val="26"/>
          <w:szCs w:val="26"/>
        </w:rPr>
        <w:t>[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们不吃不饮。不间断、不知疲惫地崇拜着安拉。正如安拉说：</w:t>
      </w:r>
      <w:r>
        <w:rPr>
          <w:rFonts w:ascii="SimHei" w:eastAsia="SimHei" w:hAnsi="SimHei" w:hint="eastAsia"/>
          <w:color w:val="000000"/>
          <w:sz w:val="26"/>
          <w:szCs w:val="26"/>
          <w:lang w:eastAsia="zh-CN"/>
        </w:rPr>
        <w:t>“他们昼夜赞他超绝，毫不松懈。”</w:t>
      </w:r>
      <w:r>
        <w:rPr>
          <w:color w:val="000000"/>
          <w:sz w:val="26"/>
          <w:szCs w:val="26"/>
          <w:lang w:eastAsia="zh-CN"/>
        </w:rPr>
        <w:t>[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</w:t>
      </w:r>
      <w:r>
        <w:rPr>
          <w:color w:val="000000"/>
          <w:sz w:val="26"/>
          <w:szCs w:val="26"/>
          <w:lang w:eastAsia="zh-CN"/>
        </w:rPr>
        <w:t>21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  <w:lang w:eastAsia="zh-CN"/>
        </w:rPr>
        <w:t>20]</w:t>
      </w:r>
    </w:p>
    <w:p w:rsidR="00305E0C" w:rsidRDefault="00305E0C" w:rsidP="00305E0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天使的数目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天使有多少？只有独一的安拉知道。在麦加有一座神圣的黑色的立方体房子</w:t>
      </w:r>
      <w:r>
        <w:rPr>
          <w:color w:val="000000"/>
          <w:sz w:val="26"/>
          <w:szCs w:val="26"/>
          <w:lang w:eastAsia="zh-CN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天房克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尔白，每天有七万名天使造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访天房，然后离开，他们只来这么一次，离开后不会再来，这七万名天使之后再来另外的七万名天使。</w:t>
      </w:r>
      <w:r>
        <w:rPr>
          <w:color w:val="000000"/>
          <w:sz w:val="26"/>
          <w:szCs w:val="26"/>
          <w:lang w:eastAsia="zh-CN"/>
        </w:rPr>
        <w:t>[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《布哈里圣训实录》</w:t>
      </w:r>
      <w:r>
        <w:rPr>
          <w:color w:val="000000"/>
          <w:sz w:val="26"/>
          <w:szCs w:val="26"/>
          <w:lang w:eastAsia="zh-CN"/>
        </w:rPr>
        <w:t>]</w:t>
      </w:r>
    </w:p>
    <w:p w:rsidR="00305E0C" w:rsidRDefault="00305E0C" w:rsidP="00305E0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天使的名字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穆斯林确信在伊斯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兰的经典中提到名字的那些天使。如哲布依勒（加百利）、米卡依勒（米迦勒）、伊斯拉费勒、看管火狱的马立克等。其中，哲布依勒和米卡依勒两位天使在《圣经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》中也有叙述。</w:t>
      </w:r>
    </w:p>
    <w:p w:rsidR="00305E0C" w:rsidRDefault="00305E0C" w:rsidP="00305E0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天使的能力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赋予了众天使极大的能力。他们可以以不同的形象出现。《古兰经》在讲先知尔撒的故事时，提到安拉曾派遣哲布依勒天使以一位男子的形象出现在麦尔彦前面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05E0C" w:rsidRDefault="00305E0C" w:rsidP="00305E0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她用一个帷幕遮蔽着，不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让人们看见她。我使我的精神到她面前，他就对她显现成一个身材匀称的人。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17]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记述：天使们还曾以人的形象探访过先知易卜拉欣；以一位英俊的青年男子的形象出现在先知鲁特跟前，使他脱险。圣训记载中有：哲布依勒天使曾以不同的形象多次出现在先知穆罕默德面前，有时是一位英俊的男子，有时是一位沙漠中的游牧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总之，天使具有变化形体的能力，在一般情况下，他们常以人的形象出现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天使的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职责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哲布依勒天使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负责传送启示。安拉通过他把启示下降给众使者。安拉说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05E0C" w:rsidRDefault="00305E0C" w:rsidP="00305E0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凡仇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视吉卜利里（又音译为哲布依勒）的，都是因为他奉真主的命令把启示降在你的心上，以证实古经，引导世人，并向信士们报喜。</w:t>
      </w:r>
      <w:r>
        <w:rPr>
          <w:b/>
          <w:bCs/>
          <w:color w:val="000000"/>
          <w:sz w:val="26"/>
          <w:szCs w:val="26"/>
        </w:rPr>
        <w:t>’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97]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一些天使奉安拉之命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执掌宇宙事务。如米卡依勒天使，他的职责是依照安拉的意愿下降雨水。他有很多助手，协助他执行安拉的命令，依照安拉的意愿管理着风和云。又如伊斯拉菲勒天使，负责在审判日吹响号角。其他的还有负责收取灵魂的天使，其职责是人死亡时取走灵魂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05E0C" w:rsidRDefault="00305E0C" w:rsidP="00305E0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奉命主管你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们的生命的死神，将使你们死亡，然后你们将被召归于你们的主。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32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11]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负责保护信士，他们的职责就是保护信士的生活，无论他们是在家中还是在旅途中，无论是在休息的时候还是在醒着的时候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负责记录每个人的功过。他们以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可敬的抄写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员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闻名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孟开勒和耐克勒两位天使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负责在坟坑里考问亡人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有些天使是守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护天堂的。有些天使是看管火狱的，十九位火狱的看守者以马立克为领导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负责关照胎儿。为其注入灵魂，记录其给养、寿险、工作、幸福或薄福等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有些天使穿行于世界的每一个角落，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为安拉搜寻记录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还有许多天使组成安拉的军队，排班列队，严阵以待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天使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们永不疲惫，永不倦怠。他们只崇拜安拉，虔诚敬意，从不高傲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05E0C" w:rsidRDefault="00305E0C" w:rsidP="00305E0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从以上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论述中我们可以认识到，天使是安拉受优待的奴仆，数目众多，职能多样，能力各异。安拉创造这些被造物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为了去认识他，信仰他，敬畏他。安拉以他的意愿创造了天使，而天使又以其独特的造化证明了造物主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安拉的大能。</w:t>
      </w:r>
    </w:p>
    <w:p w:rsidR="004F6AB3" w:rsidRPr="004F6AB3" w:rsidRDefault="004F6AB3" w:rsidP="00305E0C">
      <w:pPr>
        <w:pStyle w:val="Heading2"/>
        <w:shd w:val="clear" w:color="auto" w:fill="E1F4FD"/>
        <w:spacing w:before="225" w:after="150"/>
      </w:pPr>
    </w:p>
    <w:sectPr w:rsidR="004F6AB3" w:rsidRPr="004F6A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1B4A20"/>
    <w:rsid w:val="00305E0C"/>
    <w:rsid w:val="00322924"/>
    <w:rsid w:val="003A5010"/>
    <w:rsid w:val="003B7C3D"/>
    <w:rsid w:val="004C459D"/>
    <w:rsid w:val="004F6AB3"/>
    <w:rsid w:val="005D20BF"/>
    <w:rsid w:val="00622829"/>
    <w:rsid w:val="006D5CB1"/>
    <w:rsid w:val="00740312"/>
    <w:rsid w:val="0076162D"/>
    <w:rsid w:val="009414A6"/>
    <w:rsid w:val="009711D1"/>
    <w:rsid w:val="009A43C5"/>
    <w:rsid w:val="00AF5D6E"/>
    <w:rsid w:val="00C40AD3"/>
    <w:rsid w:val="00C5770C"/>
    <w:rsid w:val="00DF0807"/>
    <w:rsid w:val="00E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2014-08-05T17:46:00Z</cp:lastPrinted>
  <dcterms:created xsi:type="dcterms:W3CDTF">2014-08-05T17:48:00Z</dcterms:created>
  <dcterms:modified xsi:type="dcterms:W3CDTF">2014-08-05T17:48:00Z</dcterms:modified>
</cp:coreProperties>
</file>